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F173" w14:textId="27B23757" w:rsidR="00770058" w:rsidRPr="00904C1A" w:rsidRDefault="00770058">
      <w:pPr>
        <w:rPr>
          <w:b/>
          <w:bCs/>
          <w:sz w:val="36"/>
          <w:szCs w:val="36"/>
        </w:rPr>
      </w:pPr>
      <w:r w:rsidRPr="00770058">
        <w:rPr>
          <w:b/>
          <w:bCs/>
          <w:sz w:val="36"/>
          <w:szCs w:val="36"/>
        </w:rPr>
        <w:t xml:space="preserve">Retningslinjer for tilskudd til festivaler </w:t>
      </w:r>
    </w:p>
    <w:p w14:paraId="7FBE6E88" w14:textId="4C25D740" w:rsidR="00770058" w:rsidRPr="00770058" w:rsidRDefault="00770058">
      <w:pPr>
        <w:rPr>
          <w:b/>
          <w:bCs/>
          <w:sz w:val="24"/>
          <w:szCs w:val="24"/>
        </w:rPr>
      </w:pPr>
      <w:r w:rsidRPr="00770058">
        <w:rPr>
          <w:b/>
          <w:bCs/>
          <w:sz w:val="24"/>
          <w:szCs w:val="24"/>
        </w:rPr>
        <w:t>Vedtatt av Bystyret</w:t>
      </w:r>
      <w:r>
        <w:rPr>
          <w:b/>
          <w:bCs/>
          <w:sz w:val="24"/>
          <w:szCs w:val="24"/>
          <w:lang w:val="nb-NO"/>
        </w:rPr>
        <w:t xml:space="preserve"> 20. september </w:t>
      </w:r>
      <w:r w:rsidRPr="00770058">
        <w:rPr>
          <w:b/>
          <w:bCs/>
          <w:sz w:val="24"/>
          <w:szCs w:val="24"/>
        </w:rPr>
        <w:t xml:space="preserve">2023 </w:t>
      </w:r>
    </w:p>
    <w:p w14:paraId="5DFDA918" w14:textId="77777777" w:rsidR="00770058" w:rsidRDefault="00770058"/>
    <w:p w14:paraId="36B5664A" w14:textId="68220504" w:rsidR="00770058" w:rsidRPr="00770058" w:rsidRDefault="00770058" w:rsidP="00770058">
      <w:pPr>
        <w:pStyle w:val="Listeavsnitt"/>
        <w:numPr>
          <w:ilvl w:val="0"/>
          <w:numId w:val="1"/>
        </w:numPr>
        <w:rPr>
          <w:lang w:val="nb-NO"/>
        </w:rPr>
      </w:pPr>
      <w:r w:rsidRPr="00904C1A">
        <w:rPr>
          <w:b/>
          <w:bCs/>
        </w:rPr>
        <w:t xml:space="preserve">Formål </w:t>
      </w:r>
      <w:r>
        <w:br/>
      </w:r>
      <w:r>
        <w:t xml:space="preserve">Formålet med tilskuddsordningen er å stimulere til utvikling og profesjonalisering av festivalene i Kristiansand samt bidra til kunstnerisk og kulturelt festivalmangfold med </w:t>
      </w:r>
      <w:proofErr w:type="gramStart"/>
      <w:r>
        <w:t>fokus</w:t>
      </w:r>
      <w:proofErr w:type="gramEnd"/>
      <w:r>
        <w:t xml:space="preserve"> på nyskaping og kvalitet. Tilskuddsordningen skal bidra til å realisere kommunens vedtatte kulturpolitiske mål og strategier. </w:t>
      </w:r>
      <w:r>
        <w:br/>
      </w:r>
    </w:p>
    <w:p w14:paraId="215D0E53" w14:textId="55DD58B9" w:rsidR="00770058" w:rsidRPr="00770058" w:rsidRDefault="00770058" w:rsidP="00770058">
      <w:pPr>
        <w:pStyle w:val="Listeavsnitt"/>
        <w:numPr>
          <w:ilvl w:val="0"/>
          <w:numId w:val="1"/>
        </w:numPr>
        <w:rPr>
          <w:lang w:val="nb-NO"/>
        </w:rPr>
      </w:pPr>
      <w:r w:rsidRPr="00904C1A">
        <w:rPr>
          <w:b/>
          <w:bCs/>
        </w:rPr>
        <w:t>Hva det kan gis tilskudd</w:t>
      </w:r>
      <w:r>
        <w:t xml:space="preserve"> </w:t>
      </w:r>
      <w:r>
        <w:br/>
      </w:r>
      <w:proofErr w:type="gramStart"/>
      <w:r>
        <w:t xml:space="preserve">a) </w:t>
      </w:r>
      <w:r w:rsidR="00904C1A">
        <w:rPr>
          <w:lang w:val="nb-NO"/>
        </w:rPr>
        <w:t xml:space="preserve">  </w:t>
      </w:r>
      <w:proofErr w:type="gramEnd"/>
      <w:r w:rsidR="00904C1A">
        <w:rPr>
          <w:lang w:val="nb-NO"/>
        </w:rPr>
        <w:t xml:space="preserve"> </w:t>
      </w:r>
      <w:r>
        <w:t xml:space="preserve">Festivaler av ulike lengde og størrelse, som arrangeres minst hvert 2. år. </w:t>
      </w:r>
    </w:p>
    <w:p w14:paraId="0677004F" w14:textId="648C738F" w:rsidR="00770058" w:rsidRDefault="00770058" w:rsidP="00770058">
      <w:pPr>
        <w:pStyle w:val="Listeavsnitt"/>
      </w:pPr>
      <w:r>
        <w:t xml:space="preserve">b) </w:t>
      </w:r>
      <w:r w:rsidR="00904C1A">
        <w:rPr>
          <w:lang w:val="nb-NO"/>
        </w:rPr>
        <w:t xml:space="preserve">   </w:t>
      </w:r>
      <w:r>
        <w:t xml:space="preserve">Festivaler som er åpne og publikumsrettede med en tydelig kulturprofil. </w:t>
      </w:r>
    </w:p>
    <w:p w14:paraId="6C8D4CAB" w14:textId="132721B2" w:rsidR="00770058" w:rsidRDefault="00770058" w:rsidP="00770058">
      <w:pPr>
        <w:pStyle w:val="Listeavsnitt"/>
      </w:pPr>
      <w:r>
        <w:t>c)</w:t>
      </w:r>
      <w:r w:rsidR="00904C1A">
        <w:rPr>
          <w:lang w:val="nb-NO"/>
        </w:rPr>
        <w:t xml:space="preserve">   </w:t>
      </w:r>
      <w:r>
        <w:t xml:space="preserve"> Festivaler som finner sted i Kristiansand. </w:t>
      </w:r>
    </w:p>
    <w:p w14:paraId="45D85682" w14:textId="77777777" w:rsidR="00770058" w:rsidRDefault="00770058" w:rsidP="00770058">
      <w:pPr>
        <w:pStyle w:val="Listeavsnitt"/>
      </w:pPr>
    </w:p>
    <w:p w14:paraId="794A55EA" w14:textId="53399CA6" w:rsidR="00770058" w:rsidRPr="00904C1A" w:rsidRDefault="00770058" w:rsidP="00770058">
      <w:pPr>
        <w:pStyle w:val="Listeavsnitt"/>
        <w:numPr>
          <w:ilvl w:val="0"/>
          <w:numId w:val="1"/>
        </w:numPr>
        <w:rPr>
          <w:b/>
          <w:bCs/>
        </w:rPr>
      </w:pPr>
      <w:r w:rsidRPr="00904C1A">
        <w:rPr>
          <w:b/>
          <w:bCs/>
        </w:rPr>
        <w:t xml:space="preserve">Hva det ikke gis tilskudd til </w:t>
      </w:r>
    </w:p>
    <w:p w14:paraId="1C1709BE" w14:textId="42A5E4F7" w:rsidR="00770058" w:rsidRDefault="00770058" w:rsidP="00770058">
      <w:pPr>
        <w:pStyle w:val="Listeavsnitt"/>
      </w:pPr>
      <w:r>
        <w:rPr>
          <w:lang w:val="nb-NO"/>
        </w:rPr>
        <w:t>a</w:t>
      </w:r>
      <w:r>
        <w:t>)</w:t>
      </w:r>
      <w:r w:rsidR="00904C1A">
        <w:rPr>
          <w:lang w:val="nb-NO"/>
        </w:rPr>
        <w:t xml:space="preserve">   </w:t>
      </w:r>
      <w:r>
        <w:t xml:space="preserve"> Dekning av underskudd </w:t>
      </w:r>
    </w:p>
    <w:p w14:paraId="5ED070B8" w14:textId="5E557B99" w:rsidR="00770058" w:rsidRDefault="00770058" w:rsidP="00770058">
      <w:pPr>
        <w:pStyle w:val="Listeavsnitt"/>
      </w:pPr>
      <w:r>
        <w:t>b)</w:t>
      </w:r>
      <w:r w:rsidR="00904C1A">
        <w:rPr>
          <w:lang w:val="nb-NO"/>
        </w:rPr>
        <w:t xml:space="preserve">   </w:t>
      </w:r>
      <w:r>
        <w:t xml:space="preserve"> Lukkede festivaler og messer. </w:t>
      </w:r>
    </w:p>
    <w:p w14:paraId="5F415FB5" w14:textId="22D13B88" w:rsidR="00770058" w:rsidRDefault="00770058" w:rsidP="00770058">
      <w:pPr>
        <w:pStyle w:val="Listeavsnitt"/>
      </w:pPr>
      <w:r>
        <w:t>c)</w:t>
      </w:r>
      <w:r w:rsidR="00904C1A">
        <w:rPr>
          <w:lang w:val="nb-NO"/>
        </w:rPr>
        <w:t xml:space="preserve">   </w:t>
      </w:r>
      <w:r>
        <w:t xml:space="preserve"> Festivaler som er tydelig økonomisk selvbærende. (Det presiseres at kommunen skal være en profesjonell tilrettelegger og samarbeidspartner også for festivaler som ikke mottar økonomisk støtte.) </w:t>
      </w:r>
    </w:p>
    <w:p w14:paraId="589987EC" w14:textId="7DD57593" w:rsidR="00770058" w:rsidRDefault="00770058" w:rsidP="00770058">
      <w:pPr>
        <w:pStyle w:val="Listeavsnitt"/>
      </w:pPr>
      <w:r>
        <w:t xml:space="preserve">d) </w:t>
      </w:r>
      <w:r w:rsidR="00904C1A">
        <w:rPr>
          <w:lang w:val="nb-NO"/>
        </w:rPr>
        <w:t xml:space="preserve">   </w:t>
      </w:r>
      <w:r>
        <w:t xml:space="preserve">Kommunale, fylkeskommunale og statlige etater/enheter/virksomheter. </w:t>
      </w:r>
    </w:p>
    <w:p w14:paraId="459997FD" w14:textId="77777777" w:rsidR="00770058" w:rsidRDefault="00770058" w:rsidP="00770058">
      <w:pPr>
        <w:pStyle w:val="Listeavsnitt"/>
      </w:pPr>
    </w:p>
    <w:p w14:paraId="390678C4" w14:textId="4853D5B0" w:rsidR="00770058" w:rsidRPr="00904C1A" w:rsidRDefault="00770058" w:rsidP="00770058">
      <w:pPr>
        <w:pStyle w:val="Listeavsnitt"/>
        <w:numPr>
          <w:ilvl w:val="0"/>
          <w:numId w:val="1"/>
        </w:numPr>
        <w:rPr>
          <w:b/>
          <w:bCs/>
        </w:rPr>
      </w:pPr>
      <w:r w:rsidRPr="00904C1A">
        <w:rPr>
          <w:b/>
          <w:bCs/>
        </w:rPr>
        <w:t xml:space="preserve">Hvem det kan gis tilskudd til </w:t>
      </w:r>
    </w:p>
    <w:p w14:paraId="285A5C9D" w14:textId="3A1FD347" w:rsidR="00770058" w:rsidRDefault="00770058" w:rsidP="00770058">
      <w:pPr>
        <w:pStyle w:val="Listeavsnitt"/>
      </w:pPr>
      <w:r>
        <w:t xml:space="preserve">Det gis primært tilskudd til virksomheter, institusjoner og organisasjoner </w:t>
      </w:r>
      <w:proofErr w:type="gramStart"/>
      <w:r>
        <w:t>hjemmehørende</w:t>
      </w:r>
      <w:proofErr w:type="gramEnd"/>
      <w:r>
        <w:t xml:space="preserve"> i Kristiansand. </w:t>
      </w:r>
    </w:p>
    <w:p w14:paraId="71F90F80" w14:textId="77777777" w:rsidR="00770058" w:rsidRDefault="00770058" w:rsidP="00770058">
      <w:pPr>
        <w:pStyle w:val="Listeavsnitt"/>
      </w:pPr>
    </w:p>
    <w:p w14:paraId="47CB44E7" w14:textId="77777777" w:rsidR="00770058" w:rsidRPr="00904C1A" w:rsidRDefault="00770058" w:rsidP="00770058">
      <w:pPr>
        <w:pStyle w:val="Listeavsnitt"/>
        <w:numPr>
          <w:ilvl w:val="0"/>
          <w:numId w:val="1"/>
        </w:numPr>
        <w:rPr>
          <w:b/>
          <w:bCs/>
        </w:rPr>
      </w:pPr>
      <w:r w:rsidRPr="00904C1A">
        <w:rPr>
          <w:b/>
          <w:bCs/>
        </w:rPr>
        <w:t>Hvem det ikke gis tilskudd til</w:t>
      </w:r>
    </w:p>
    <w:p w14:paraId="0DA68D42" w14:textId="53F41BC9" w:rsidR="00770058" w:rsidRDefault="00770058" w:rsidP="00770058">
      <w:pPr>
        <w:pStyle w:val="Listeavsnitt"/>
      </w:pPr>
      <w:r>
        <w:t xml:space="preserve">a) </w:t>
      </w:r>
      <w:r w:rsidR="00904C1A">
        <w:rPr>
          <w:lang w:val="nb-NO"/>
        </w:rPr>
        <w:t xml:space="preserve">   </w:t>
      </w:r>
      <w:r>
        <w:t xml:space="preserve">Virksomheter, institusjoner og organisasjoner som har samarbeidsavtale med kommunen og mottar årlig driftstilskudd fra egen post på det kommunale budsjettet, kan som hovedregel ikke søke om ekstratilskudd fra denne tilskuddsordningen. </w:t>
      </w:r>
    </w:p>
    <w:p w14:paraId="300A87C0" w14:textId="5704D7D6" w:rsidR="00770058" w:rsidRDefault="00770058" w:rsidP="00770058">
      <w:pPr>
        <w:pStyle w:val="Listeavsnitt"/>
      </w:pPr>
      <w:r>
        <w:t xml:space="preserve">b) </w:t>
      </w:r>
      <w:r w:rsidR="00904C1A">
        <w:rPr>
          <w:lang w:val="nb-NO"/>
        </w:rPr>
        <w:t xml:space="preserve">   </w:t>
      </w:r>
      <w:r>
        <w:t xml:space="preserve">Kommunale, fylkeskommunale og statlige etater/enheter/virksomheter. </w:t>
      </w:r>
    </w:p>
    <w:p w14:paraId="5BF0E9DD" w14:textId="6BDEEC25" w:rsidR="00770058" w:rsidRDefault="00770058" w:rsidP="00770058">
      <w:pPr>
        <w:pStyle w:val="Listeavsnitt"/>
      </w:pPr>
      <w:r>
        <w:t>c)</w:t>
      </w:r>
      <w:r w:rsidR="00904C1A">
        <w:rPr>
          <w:lang w:val="nb-NO"/>
        </w:rPr>
        <w:t xml:space="preserve">   </w:t>
      </w:r>
      <w:r>
        <w:t xml:space="preserve"> Lag, foreninger og organisasjoner som ikke er registrert i Brønnøysundregisteret </w:t>
      </w:r>
    </w:p>
    <w:p w14:paraId="34D9D718" w14:textId="36B9626A" w:rsidR="00770058" w:rsidRDefault="00770058" w:rsidP="00770058">
      <w:pPr>
        <w:pStyle w:val="Listeavsnitt"/>
      </w:pPr>
      <w:r>
        <w:t xml:space="preserve">d) </w:t>
      </w:r>
      <w:r w:rsidR="00904C1A">
        <w:rPr>
          <w:lang w:val="nb-NO"/>
        </w:rPr>
        <w:t xml:space="preserve">   </w:t>
      </w:r>
      <w:r>
        <w:t xml:space="preserve">Organisasjoner som faller utenfor formålet med ordningen. </w:t>
      </w:r>
    </w:p>
    <w:p w14:paraId="631692DE" w14:textId="77777777" w:rsidR="00770058" w:rsidRDefault="00770058" w:rsidP="00770058">
      <w:pPr>
        <w:pStyle w:val="Listeavsnitt"/>
      </w:pPr>
    </w:p>
    <w:p w14:paraId="5A653212" w14:textId="45821AC2" w:rsidR="00770058" w:rsidRDefault="00770058" w:rsidP="00770058">
      <w:pPr>
        <w:pStyle w:val="Listeavsnitt"/>
        <w:numPr>
          <w:ilvl w:val="0"/>
          <w:numId w:val="1"/>
        </w:numPr>
      </w:pPr>
      <w:r w:rsidRPr="00904C1A">
        <w:rPr>
          <w:b/>
          <w:bCs/>
        </w:rPr>
        <w:t>Søknadsfrist og kunngjøring</w:t>
      </w:r>
      <w:r>
        <w:t xml:space="preserve"> </w:t>
      </w:r>
      <w:r>
        <w:br/>
      </w:r>
      <w:r>
        <w:t>Søknadsfrist 15.desember for festivaler som arrangeres påfølgende år. Alle tilskuddsordninger kunngjøres via kommunes nettsider minimum seks uker før søknadsfrist.</w:t>
      </w:r>
    </w:p>
    <w:p w14:paraId="2B495B52" w14:textId="77777777" w:rsidR="00770058" w:rsidRDefault="00770058" w:rsidP="00770058">
      <w:pPr>
        <w:pStyle w:val="Listeavsnitt"/>
      </w:pPr>
    </w:p>
    <w:p w14:paraId="688300A3" w14:textId="1CE03559" w:rsidR="00770058" w:rsidRDefault="00770058" w:rsidP="00770058">
      <w:pPr>
        <w:pStyle w:val="Listeavsnitt"/>
        <w:numPr>
          <w:ilvl w:val="0"/>
          <w:numId w:val="1"/>
        </w:numPr>
      </w:pPr>
      <w:r w:rsidRPr="00904C1A">
        <w:rPr>
          <w:b/>
          <w:bCs/>
        </w:rPr>
        <w:t>Krav til søknaden</w:t>
      </w:r>
      <w:r>
        <w:t xml:space="preserve"> </w:t>
      </w:r>
      <w:r>
        <w:br/>
      </w:r>
      <w:proofErr w:type="gramStart"/>
      <w:r>
        <w:t xml:space="preserve">a) </w:t>
      </w:r>
      <w:r w:rsidR="00904C1A">
        <w:rPr>
          <w:lang w:val="nb-NO"/>
        </w:rPr>
        <w:t xml:space="preserve">  </w:t>
      </w:r>
      <w:proofErr w:type="gramEnd"/>
      <w:r w:rsidR="00904C1A">
        <w:rPr>
          <w:lang w:val="nb-NO"/>
        </w:rPr>
        <w:t xml:space="preserve"> </w:t>
      </w:r>
      <w:r>
        <w:t xml:space="preserve">Søknad skal sendes inn på gjeldende elektronisk søknadsskjema av en person som har myndighet til å forplikte organisasjonen. Alle obligatoriske felt i skjemaet må fylles ut. </w:t>
      </w:r>
    </w:p>
    <w:p w14:paraId="3082E06C" w14:textId="2DD864D2" w:rsidR="00770058" w:rsidRDefault="00770058" w:rsidP="00770058">
      <w:pPr>
        <w:pStyle w:val="Listeavsnitt"/>
      </w:pPr>
      <w:r>
        <w:rPr>
          <w:lang w:val="nb-NO"/>
        </w:rPr>
        <w:t>b</w:t>
      </w:r>
      <w:r>
        <w:t xml:space="preserve">) </w:t>
      </w:r>
      <w:r w:rsidR="00904C1A">
        <w:rPr>
          <w:lang w:val="nb-NO"/>
        </w:rPr>
        <w:t xml:space="preserve">   </w:t>
      </w:r>
      <w:r>
        <w:t xml:space="preserve">Kun søknader sendt via kommunens elektroniske søknadskjema innen søknadsfristen vil bli behandlet. </w:t>
      </w:r>
      <w:r>
        <w:br/>
      </w:r>
      <w:r>
        <w:t xml:space="preserve">c) </w:t>
      </w:r>
      <w:r w:rsidR="00904C1A">
        <w:rPr>
          <w:lang w:val="nb-NO"/>
        </w:rPr>
        <w:t xml:space="preserve">   </w:t>
      </w:r>
      <w:r>
        <w:t xml:space="preserve">Et spesifisert budsjett i balanse som viser alle utgifter og inntekter, og en plan for finansiering. Det skal gjøres rede for tilskudd som allerede er innvilget, samt andre omsøkte midler fra private og offentlige instanser. </w:t>
      </w:r>
      <w:r>
        <w:br/>
      </w:r>
      <w:r>
        <w:lastRenderedPageBreak/>
        <w:t xml:space="preserve">d) </w:t>
      </w:r>
      <w:r w:rsidR="00904C1A">
        <w:rPr>
          <w:lang w:val="nb-NO"/>
        </w:rPr>
        <w:t xml:space="preserve">   </w:t>
      </w:r>
      <w:r>
        <w:t xml:space="preserve">Søknadssum kan maksimalt utgjøre 50 % av festivalens totalbudsjett. </w:t>
      </w:r>
      <w:r>
        <w:br/>
      </w:r>
      <w:r>
        <w:t xml:space="preserve">e) </w:t>
      </w:r>
      <w:r w:rsidR="00904C1A">
        <w:rPr>
          <w:lang w:val="nb-NO"/>
        </w:rPr>
        <w:t xml:space="preserve">   </w:t>
      </w:r>
      <w:r>
        <w:t xml:space="preserve">Prosjektbeskrivelse, kunstnerisk program og plan for gjennomføring. </w:t>
      </w:r>
    </w:p>
    <w:p w14:paraId="16061E44" w14:textId="77777777" w:rsidR="00770058" w:rsidRDefault="00770058" w:rsidP="00770058">
      <w:pPr>
        <w:pStyle w:val="Listeavsnitt"/>
      </w:pPr>
    </w:p>
    <w:p w14:paraId="07DA07C7" w14:textId="0792E96B" w:rsidR="00770058" w:rsidRPr="00904C1A" w:rsidRDefault="00770058" w:rsidP="00770058">
      <w:pPr>
        <w:pStyle w:val="Listeavsnitt"/>
        <w:numPr>
          <w:ilvl w:val="0"/>
          <w:numId w:val="1"/>
        </w:numPr>
        <w:rPr>
          <w:b/>
          <w:bCs/>
        </w:rPr>
      </w:pPr>
      <w:r w:rsidRPr="00904C1A">
        <w:rPr>
          <w:b/>
          <w:bCs/>
        </w:rPr>
        <w:t xml:space="preserve">Saksbehandling </w:t>
      </w:r>
    </w:p>
    <w:p w14:paraId="1A838D21" w14:textId="6DA92E0A" w:rsidR="00770058" w:rsidRDefault="00770058" w:rsidP="00770058">
      <w:pPr>
        <w:pStyle w:val="Listeavsnitt"/>
      </w:pPr>
      <w:r>
        <w:t xml:space="preserve">a) </w:t>
      </w:r>
      <w:r w:rsidR="00904C1A">
        <w:rPr>
          <w:lang w:val="nb-NO"/>
        </w:rPr>
        <w:t xml:space="preserve">   </w:t>
      </w:r>
      <w:r>
        <w:t>Tildeling av tilskudd baseres på en helhetsvurdering av de innkomne søknadene og deres relevans i forhold til ordningens formål. I vurderingen vil følgende kriterier vektlegges; kunstnerisk kvalitet, nyskaping, profesjonalitet, tilgjengelighet,</w:t>
      </w:r>
      <w:r w:rsidR="00904C1A">
        <w:rPr>
          <w:lang w:val="nb-NO"/>
        </w:rPr>
        <w:t xml:space="preserve"> bærekraft og miljø,</w:t>
      </w:r>
      <w:r>
        <w:t xml:space="preserve"> gjennomføringsevne, kulturelt mangfold og økonomistyring. </w:t>
      </w:r>
    </w:p>
    <w:p w14:paraId="3382003B" w14:textId="482D14F1" w:rsidR="00770058" w:rsidRDefault="00770058" w:rsidP="00770058">
      <w:pPr>
        <w:pStyle w:val="Listeavsnitt"/>
      </w:pPr>
      <w:r>
        <w:t xml:space="preserve">b) </w:t>
      </w:r>
      <w:r w:rsidR="00904C1A">
        <w:rPr>
          <w:lang w:val="nb-NO"/>
        </w:rPr>
        <w:t xml:space="preserve">   </w:t>
      </w:r>
      <w:r>
        <w:t xml:space="preserve">Søknadene vurderes og prioriteres innenfor den økonomiske rammen som bystyret har fastsatt for tilskuddsordningen. Summen av tilskudd som fordeles kan ikke overskride rammen for ordningen. </w:t>
      </w:r>
    </w:p>
    <w:p w14:paraId="12373FCC" w14:textId="7E533EF1" w:rsidR="00770058" w:rsidRDefault="00770058" w:rsidP="00770058">
      <w:pPr>
        <w:pStyle w:val="Listeavsnitt"/>
      </w:pPr>
      <w:r>
        <w:t xml:space="preserve">c) </w:t>
      </w:r>
      <w:r w:rsidR="00904C1A">
        <w:rPr>
          <w:lang w:val="nb-NO"/>
        </w:rPr>
        <w:t xml:space="preserve">   </w:t>
      </w:r>
      <w:r>
        <w:t xml:space="preserve">Kulturdirektøren innstiller til kulturutvalget som fatter vedtak. </w:t>
      </w:r>
    </w:p>
    <w:p w14:paraId="01A5EA02" w14:textId="6EE43E2B" w:rsidR="00770058" w:rsidRDefault="00770058" w:rsidP="00770058">
      <w:pPr>
        <w:pStyle w:val="Listeavsnitt"/>
      </w:pPr>
      <w:r>
        <w:t xml:space="preserve">d) </w:t>
      </w:r>
      <w:r w:rsidR="00904C1A">
        <w:rPr>
          <w:lang w:val="nb-NO"/>
        </w:rPr>
        <w:t xml:space="preserve">   </w:t>
      </w:r>
      <w:r>
        <w:t xml:space="preserve">Etter at vedtak er fattet, sendes svarbrev til alle søkere innen to uker, og innvilget tilskudd utbetales innen tre uker. </w:t>
      </w:r>
    </w:p>
    <w:p w14:paraId="3BA658A2" w14:textId="7B01DF31" w:rsidR="00770058" w:rsidRDefault="00770058" w:rsidP="00770058">
      <w:pPr>
        <w:pStyle w:val="Listeavsnitt"/>
      </w:pPr>
      <w:r>
        <w:t xml:space="preserve">e) </w:t>
      </w:r>
      <w:r w:rsidR="00904C1A">
        <w:rPr>
          <w:lang w:val="nb-NO"/>
        </w:rPr>
        <w:t xml:space="preserve">   </w:t>
      </w:r>
      <w:r>
        <w:t xml:space="preserve">Kulturdirektøren kan vedta at utbetalingen skjer i rater, etter endt gjennomføring, eller sette andre rimelige betingelser for utbetaling av tilskudd. </w:t>
      </w:r>
    </w:p>
    <w:p w14:paraId="11DC4BCC" w14:textId="5EC35630" w:rsidR="00904C1A" w:rsidRDefault="00904C1A" w:rsidP="00770058">
      <w:pPr>
        <w:pStyle w:val="Listeavsnitt"/>
        <w:rPr>
          <w:lang w:val="nb-NO"/>
        </w:rPr>
      </w:pPr>
      <w:r>
        <w:rPr>
          <w:lang w:val="nb-NO"/>
        </w:rPr>
        <w:t xml:space="preserve">f)    Samtidig med at tilskuddsordningene kunngjøres via kommunens nettsider tilskrives alle mottakere av tilskudd fra året før om utlysning og søknadsfrist. </w:t>
      </w:r>
    </w:p>
    <w:p w14:paraId="06CE6980" w14:textId="27035A97" w:rsidR="00100585" w:rsidRPr="00904C1A" w:rsidRDefault="00100585" w:rsidP="00770058">
      <w:pPr>
        <w:pStyle w:val="Listeavsnitt"/>
        <w:rPr>
          <w:lang w:val="nb-NO"/>
        </w:rPr>
      </w:pPr>
      <w:r>
        <w:rPr>
          <w:lang w:val="nb-NO"/>
        </w:rPr>
        <w:t xml:space="preserve">g)    I vurderingen av søknadene prioriteres tiltak/aktører som kan vise til konkrete grep for å kutte utslipp, matsvinn og avfall, som f.eks. leverandørkrav, </w:t>
      </w:r>
      <w:proofErr w:type="spellStart"/>
      <w:r>
        <w:rPr>
          <w:lang w:val="nb-NO"/>
        </w:rPr>
        <w:t>bærekraftsstrategi</w:t>
      </w:r>
      <w:proofErr w:type="spellEnd"/>
      <w:r>
        <w:rPr>
          <w:lang w:val="nb-NO"/>
        </w:rPr>
        <w:t xml:space="preserve"> og avfallsplan. </w:t>
      </w:r>
    </w:p>
    <w:p w14:paraId="46FFAF96" w14:textId="77777777" w:rsidR="00770058" w:rsidRDefault="00770058" w:rsidP="00770058">
      <w:pPr>
        <w:pStyle w:val="Listeavsnitt"/>
      </w:pPr>
    </w:p>
    <w:p w14:paraId="53A3F48C" w14:textId="77777777" w:rsidR="00770058" w:rsidRPr="00904C1A" w:rsidRDefault="00770058" w:rsidP="00770058">
      <w:pPr>
        <w:pStyle w:val="Listeavsnitt"/>
        <w:numPr>
          <w:ilvl w:val="0"/>
          <w:numId w:val="1"/>
        </w:numPr>
        <w:rPr>
          <w:b/>
          <w:bCs/>
        </w:rPr>
      </w:pPr>
      <w:r w:rsidRPr="00904C1A">
        <w:rPr>
          <w:b/>
          <w:bCs/>
        </w:rPr>
        <w:t xml:space="preserve">Krav til mottaker av tilskudd </w:t>
      </w:r>
    </w:p>
    <w:p w14:paraId="3D836B50" w14:textId="3A779466" w:rsidR="00770058" w:rsidRDefault="00770058" w:rsidP="00770058">
      <w:pPr>
        <w:pStyle w:val="Listeavsnitt"/>
      </w:pPr>
      <w:r>
        <w:t xml:space="preserve">a) </w:t>
      </w:r>
      <w:r w:rsidR="00904C1A">
        <w:rPr>
          <w:lang w:val="nb-NO"/>
        </w:rPr>
        <w:t xml:space="preserve">   </w:t>
      </w:r>
      <w:r>
        <w:t xml:space="preserve">Tilskudd gis under forutsetning av at tiltaket gjennomføres som beskrevet i søknaden. Ved vesentlige endringer skal saksbehandler i kommunen kontaktes umiddelbart. </w:t>
      </w:r>
    </w:p>
    <w:p w14:paraId="4AE2082F" w14:textId="2FE3CBCB" w:rsidR="00770058" w:rsidRDefault="00770058" w:rsidP="00770058">
      <w:pPr>
        <w:pStyle w:val="Listeavsnitt"/>
      </w:pPr>
      <w:r>
        <w:t>b)</w:t>
      </w:r>
      <w:r w:rsidR="00904C1A">
        <w:rPr>
          <w:lang w:val="nb-NO"/>
        </w:rPr>
        <w:t xml:space="preserve">   </w:t>
      </w:r>
      <w:r>
        <w:t xml:space="preserve"> Dersom tilskuddet ikke benyttes i samsvar med forutsetningene, kan kommunen kreve at hele eller deler av tilskuddet skal betales tilbake. </w:t>
      </w:r>
    </w:p>
    <w:p w14:paraId="26CCE2BB" w14:textId="351BCC39" w:rsidR="00904C1A" w:rsidRDefault="00770058" w:rsidP="00770058">
      <w:pPr>
        <w:pStyle w:val="Listeavsnitt"/>
      </w:pPr>
      <w:r>
        <w:t xml:space="preserve">c) </w:t>
      </w:r>
      <w:r w:rsidR="00904C1A">
        <w:rPr>
          <w:lang w:val="nb-NO"/>
        </w:rPr>
        <w:t xml:space="preserve">   </w:t>
      </w:r>
      <w:r>
        <w:t xml:space="preserve">Rapport og statistikkskjema skal leveres til saksbehandler innen tre måneder etter at festivalen er gjennomført. I tillegg må fullstendig årsregnskap sendes inn når det er klart. Mottaker av tilskudd kan ikke søke nye tilskudd før rapport og regnskap er levert inn. </w:t>
      </w:r>
    </w:p>
    <w:p w14:paraId="5CECCB1E" w14:textId="7A4907A4" w:rsidR="00904C1A" w:rsidRDefault="00770058" w:rsidP="00770058">
      <w:pPr>
        <w:pStyle w:val="Listeavsnitt"/>
      </w:pPr>
      <w:r>
        <w:t xml:space="preserve">d) </w:t>
      </w:r>
      <w:r w:rsidR="00904C1A">
        <w:rPr>
          <w:lang w:val="nb-NO"/>
        </w:rPr>
        <w:t xml:space="preserve">   </w:t>
      </w:r>
      <w:r>
        <w:t xml:space="preserve">Støtten fra Kristiansand kommune skal synliggjøres i informasjonsmateriell og lignende. </w:t>
      </w:r>
    </w:p>
    <w:p w14:paraId="3FEBE3DC" w14:textId="23642ED0" w:rsidR="00904C1A" w:rsidRDefault="00770058" w:rsidP="00770058">
      <w:pPr>
        <w:pStyle w:val="Listeavsnitt"/>
      </w:pPr>
      <w:r>
        <w:t>e)</w:t>
      </w:r>
      <w:r w:rsidR="00904C1A">
        <w:rPr>
          <w:lang w:val="nb-NO"/>
        </w:rPr>
        <w:t xml:space="preserve">   </w:t>
      </w:r>
      <w:r>
        <w:t xml:space="preserve"> </w:t>
      </w:r>
      <w:r w:rsidR="00904C1A">
        <w:rPr>
          <w:lang w:val="nb-NO"/>
        </w:rPr>
        <w:t>Kristiansand kommune skal være livssynsåpent samfunn og d</w:t>
      </w:r>
      <w:r>
        <w:t xml:space="preserve">et forventes at tilskuddsmottakere arbeider for å fremme likestilling, mangfold og inkludering, og motvirker alle former for diskriminering. </w:t>
      </w:r>
    </w:p>
    <w:p w14:paraId="7A2E7A32" w14:textId="61F8FA96" w:rsidR="00904C1A" w:rsidRDefault="00770058" w:rsidP="00770058">
      <w:pPr>
        <w:pStyle w:val="Listeavsnitt"/>
      </w:pPr>
      <w:r>
        <w:t>f)</w:t>
      </w:r>
      <w:r w:rsidR="00904C1A">
        <w:rPr>
          <w:lang w:val="nb-NO"/>
        </w:rPr>
        <w:t xml:space="preserve">   </w:t>
      </w:r>
      <w:r>
        <w:t xml:space="preserve"> Det forventes at tilskuddsmottaker jobber i samsvar med FNs bærekraftsmål. </w:t>
      </w:r>
    </w:p>
    <w:p w14:paraId="3E9191C3" w14:textId="77777777" w:rsidR="00904C1A" w:rsidRDefault="00904C1A" w:rsidP="00770058">
      <w:pPr>
        <w:pStyle w:val="Listeavsnitt"/>
      </w:pPr>
    </w:p>
    <w:p w14:paraId="2A558A85" w14:textId="77777777" w:rsidR="00904C1A" w:rsidRPr="00904C1A" w:rsidRDefault="00770058" w:rsidP="00904C1A">
      <w:pPr>
        <w:pStyle w:val="Listeavsnitt"/>
        <w:numPr>
          <w:ilvl w:val="0"/>
          <w:numId w:val="1"/>
        </w:numPr>
        <w:rPr>
          <w:b/>
          <w:bCs/>
        </w:rPr>
      </w:pPr>
      <w:r w:rsidRPr="00904C1A">
        <w:rPr>
          <w:b/>
          <w:bCs/>
        </w:rPr>
        <w:t xml:space="preserve">Klage </w:t>
      </w:r>
    </w:p>
    <w:p w14:paraId="2B1070BA" w14:textId="77777777" w:rsidR="00904C1A" w:rsidRDefault="00770058" w:rsidP="00904C1A">
      <w:pPr>
        <w:pStyle w:val="Listeavsnitt"/>
      </w:pPr>
      <w:r>
        <w:t xml:space="preserve">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 </w:t>
      </w:r>
    </w:p>
    <w:p w14:paraId="032A1E88" w14:textId="77777777" w:rsidR="00904C1A" w:rsidRDefault="00904C1A" w:rsidP="00904C1A">
      <w:pPr>
        <w:pStyle w:val="Listeavsnitt"/>
      </w:pPr>
    </w:p>
    <w:p w14:paraId="55541469" w14:textId="30C15016" w:rsidR="00184126" w:rsidRPr="00770058" w:rsidRDefault="00770058" w:rsidP="00904C1A">
      <w:pPr>
        <w:pStyle w:val="Listeavsnitt"/>
      </w:pPr>
      <w:r>
        <w:t>Klageadgang er regulert i Forvaltningslovens §28, andre ledd.  Samme lov § 18 og 19 regulerer retten til innsyn i dokumenter</w:t>
      </w:r>
    </w:p>
    <w:sectPr w:rsidR="00184126" w:rsidRPr="00770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63D"/>
    <w:multiLevelType w:val="hybridMultilevel"/>
    <w:tmpl w:val="E488C65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9567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58"/>
    <w:rsid w:val="00100585"/>
    <w:rsid w:val="00184126"/>
    <w:rsid w:val="00770058"/>
    <w:rsid w:val="00904C1A"/>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64E4"/>
  <w15:chartTrackingRefBased/>
  <w15:docId w15:val="{AEFC9A05-6F8A-4D9F-812E-9F09A1C7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70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803</Words>
  <Characters>4581</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1</cp:revision>
  <dcterms:created xsi:type="dcterms:W3CDTF">2023-11-13T11:55:00Z</dcterms:created>
  <dcterms:modified xsi:type="dcterms:W3CDTF">2023-11-13T12:39:00Z</dcterms:modified>
</cp:coreProperties>
</file>