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B5A6" w14:textId="5F747709" w:rsidR="00DE2210" w:rsidRDefault="00DE2210" w:rsidP="00DE2210">
      <w:pPr>
        <w:rPr>
          <w:b/>
        </w:rPr>
      </w:pPr>
      <w:r w:rsidRPr="00DE2210">
        <w:rPr>
          <w:b/>
        </w:rPr>
        <w:t>Retningslinjer for tilskudd til skolekorps</w:t>
      </w:r>
    </w:p>
    <w:p w14:paraId="1207783A" w14:textId="0EDE5488" w:rsidR="008E562D" w:rsidRPr="008E562D" w:rsidRDefault="008E562D" w:rsidP="00DE2210">
      <w:pPr>
        <w:rPr>
          <w:lang w:val="nb-NO"/>
        </w:rPr>
      </w:pPr>
      <w:r>
        <w:rPr>
          <w:lang w:val="nb-NO"/>
        </w:rPr>
        <w:t>Vedtatt av fellesnemnd</w:t>
      </w:r>
      <w:r w:rsidR="00884ABD">
        <w:rPr>
          <w:lang w:val="nb-NO"/>
        </w:rPr>
        <w:t>a</w:t>
      </w:r>
      <w:r>
        <w:rPr>
          <w:lang w:val="nb-NO"/>
        </w:rPr>
        <w:t xml:space="preserve"> 5.3.2019</w:t>
      </w:r>
    </w:p>
    <w:p w14:paraId="1DC775E7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1. Formål</w:t>
      </w:r>
    </w:p>
    <w:p w14:paraId="0802D52B" w14:textId="77777777" w:rsidR="00DE2210" w:rsidRDefault="00DE2210" w:rsidP="00DE2210">
      <w:r>
        <w:t>Formålet med tilskuddsordningen er å legge til rette for stabilitet og utvikling for</w:t>
      </w:r>
    </w:p>
    <w:p w14:paraId="6FB89993" w14:textId="77777777" w:rsidR="00DE2210" w:rsidRDefault="00DE2210" w:rsidP="00DE2210">
      <w:r>
        <w:t>skolekorpsene i Kristiansand.</w:t>
      </w:r>
    </w:p>
    <w:p w14:paraId="17E89D22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2. Hva det kan gis tilskudd til</w:t>
      </w:r>
    </w:p>
    <w:p w14:paraId="51E0D739" w14:textId="77777777" w:rsidR="00DE2210" w:rsidRDefault="00DE2210" w:rsidP="00DE2210">
      <w:r>
        <w:t>Det gis tilskudd til driftskostnader til korpset som husleie, instruktører, instrumenter, noter,</w:t>
      </w:r>
    </w:p>
    <w:p w14:paraId="39AD968D" w14:textId="77777777" w:rsidR="00DE2210" w:rsidRDefault="00DE2210" w:rsidP="00DE2210">
      <w:r>
        <w:t>reise, rekrutteringsarbeid, konserter med mer.</w:t>
      </w:r>
    </w:p>
    <w:p w14:paraId="537567D4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3. Hvem det kan gis tilskudd til</w:t>
      </w:r>
    </w:p>
    <w:p w14:paraId="5A1D0A3A" w14:textId="77777777" w:rsidR="00DE2210" w:rsidRDefault="00DE2210" w:rsidP="00DE2210">
      <w:r>
        <w:t>Skolekorps i Kristiansand med lovlig valgt styre, egne vedtekter og gjennomført årsmøte.</w:t>
      </w:r>
    </w:p>
    <w:p w14:paraId="271E4796" w14:textId="77777777" w:rsidR="00DE2210" w:rsidRDefault="00DE2210" w:rsidP="00DE2210">
      <w:r>
        <w:t>Korpsets medlemmer må betale årskontingent og ha minimum 15 øvelser per år for å være</w:t>
      </w:r>
    </w:p>
    <w:p w14:paraId="4FAD0A47" w14:textId="77777777" w:rsidR="00DE2210" w:rsidRDefault="00DE2210" w:rsidP="00DE2210">
      <w:r>
        <w:t>støtteberettiget.</w:t>
      </w:r>
    </w:p>
    <w:p w14:paraId="3C7015E4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4. Hvem det ikke gis tilskudd til</w:t>
      </w:r>
    </w:p>
    <w:p w14:paraId="3304AC56" w14:textId="77777777" w:rsidR="00DE2210" w:rsidRDefault="00DE2210" w:rsidP="00DE2210">
      <w:r>
        <w:t>a) Amatørkorps eller studentkorps.</w:t>
      </w:r>
    </w:p>
    <w:p w14:paraId="55543748" w14:textId="77777777" w:rsidR="00DE2210" w:rsidRDefault="00DE2210" w:rsidP="00DE2210">
      <w:r>
        <w:t>b) Lag, foreninger og organisasjoner som ikke er registrert i Brønnøysundregistrene.</w:t>
      </w:r>
    </w:p>
    <w:p w14:paraId="1AD9AF68" w14:textId="77777777" w:rsidR="00DE2210" w:rsidRDefault="00DE2210" w:rsidP="00DE2210">
      <w:r>
        <w:t>c) Organisasjoner som faller utenfor formålet med ordningen.</w:t>
      </w:r>
    </w:p>
    <w:p w14:paraId="2C2AF1FD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5. Søknadsfrist og kunngjøring</w:t>
      </w:r>
    </w:p>
    <w:p w14:paraId="06923C26" w14:textId="495266F2" w:rsidR="00DE2210" w:rsidRDefault="00DE2210" w:rsidP="00DE2210">
      <w:r>
        <w:t xml:space="preserve">Søknadsfrist 1. </w:t>
      </w:r>
      <w:r w:rsidR="00CD17CB">
        <w:rPr>
          <w:lang w:val="nb-NO"/>
        </w:rPr>
        <w:t>april</w:t>
      </w:r>
      <w:bookmarkStart w:id="0" w:name="_GoBack"/>
      <w:bookmarkEnd w:id="0"/>
      <w:r>
        <w:t xml:space="preserve"> hvert år. Alle tilskuddsordninger kunngjøres via kommunes nettsider</w:t>
      </w:r>
    </w:p>
    <w:p w14:paraId="331A2AFD" w14:textId="77777777" w:rsidR="00DE2210" w:rsidRDefault="00DE2210" w:rsidP="00DE2210">
      <w:r>
        <w:t>minimum 4 uker før søknadsfrist.</w:t>
      </w:r>
    </w:p>
    <w:p w14:paraId="0DEFF3B2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6. Krav til søknaden</w:t>
      </w:r>
    </w:p>
    <w:p w14:paraId="4964A797" w14:textId="77777777" w:rsidR="00DE2210" w:rsidRDefault="00DE2210" w:rsidP="00DE2210">
      <w:r>
        <w:t>a) Søknad skal sendes inn på gjeldende elektronisk søknadsskjema av en person som har</w:t>
      </w:r>
    </w:p>
    <w:p w14:paraId="357E20FA" w14:textId="77777777" w:rsidR="00DE2210" w:rsidRDefault="00DE2210" w:rsidP="00DE2210">
      <w:r>
        <w:t>myndighet til å forplikte organisasjonen. Alle obligatoriske felt i skjemaet må fylles ut. Kun</w:t>
      </w:r>
    </w:p>
    <w:p w14:paraId="42C3D77C" w14:textId="77777777" w:rsidR="00DE2210" w:rsidRDefault="00DE2210" w:rsidP="00DE2210">
      <w:r>
        <w:t>søknader sendt via kommunens søknadsportal innen søknadsfristen vil bli behandlet..</w:t>
      </w:r>
    </w:p>
    <w:p w14:paraId="6E2E8084" w14:textId="77777777" w:rsidR="00DE2210" w:rsidRDefault="00DE2210" w:rsidP="00DE2210">
      <w:r>
        <w:t>b) Budsjett for søknadsåret</w:t>
      </w:r>
    </w:p>
    <w:p w14:paraId="09054B4E" w14:textId="77777777" w:rsidR="00DE2210" w:rsidRDefault="00DE2210" w:rsidP="00DE2210">
      <w:r>
        <w:t>c) Medlemsliste</w:t>
      </w:r>
    </w:p>
    <w:p w14:paraId="2B26B2D9" w14:textId="77777777" w:rsidR="00DE2210" w:rsidRDefault="00DE2210" w:rsidP="00DE2210">
      <w:r>
        <w:t>d) Aktivitetsskisse/handlingsplan</w:t>
      </w:r>
    </w:p>
    <w:p w14:paraId="06A7FB90" w14:textId="77777777" w:rsidR="00DE2210" w:rsidRDefault="00DE2210" w:rsidP="00DE2210">
      <w:r>
        <w:t>e) Årsregnskap og rapport</w:t>
      </w:r>
    </w:p>
    <w:p w14:paraId="756A76C9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7. Saksbehandling</w:t>
      </w:r>
    </w:p>
    <w:p w14:paraId="105BF50F" w14:textId="77777777" w:rsidR="00DE2210" w:rsidRDefault="00DE2210" w:rsidP="00DE2210">
      <w:r>
        <w:t>a) Tilskudd blir fordelt på følgende måte:</w:t>
      </w:r>
    </w:p>
    <w:p w14:paraId="32D4F3A0" w14:textId="77777777" w:rsidR="00DE2210" w:rsidRDefault="00DE2210" w:rsidP="00DE2210">
      <w:r>
        <w:t>- Grunntilskudd til hvert enkelt korps (20 % av budsjettposten)</w:t>
      </w:r>
    </w:p>
    <w:p w14:paraId="2E931D4A" w14:textId="77777777" w:rsidR="00DE2210" w:rsidRDefault="00DE2210" w:rsidP="00DE2210">
      <w:r>
        <w:t>- Medlemstilskudd basert på antall medlemmer (70 % av budsjettposten)</w:t>
      </w:r>
    </w:p>
    <w:p w14:paraId="5CD76364" w14:textId="77777777" w:rsidR="00DE2210" w:rsidRDefault="00DE2210" w:rsidP="00DE2210">
      <w:r>
        <w:lastRenderedPageBreak/>
        <w:t>- Ekstratilskudd etter en skjønnsmessig vurdering (10 % av budsjettposten)</w:t>
      </w:r>
    </w:p>
    <w:p w14:paraId="4E0CE66B" w14:textId="77777777" w:rsidR="00DE2210" w:rsidRDefault="00DE2210" w:rsidP="00DE2210">
      <w:r>
        <w:t>b) I vurderingen av ekstratilskudd blir det lagt vekt på profesjonalisering og styrking av det</w:t>
      </w:r>
    </w:p>
    <w:p w14:paraId="5FF070B5" w14:textId="77777777" w:rsidR="00DE2210" w:rsidRDefault="00DE2210" w:rsidP="00DE2210">
      <w:r>
        <w:t>musikkfaglige arbeidet i korpsene og formalisering av samarbeid korpsene imellom.</w:t>
      </w:r>
    </w:p>
    <w:p w14:paraId="2620C7CA" w14:textId="77777777" w:rsidR="00DE2210" w:rsidRDefault="00DE2210" w:rsidP="00DE2210">
      <w:r>
        <w:t>c) Kulturutvalget vedtar fordelingen av tilskuddene til skolekorps.</w:t>
      </w:r>
    </w:p>
    <w:p w14:paraId="529D69C5" w14:textId="77777777" w:rsidR="00DE2210" w:rsidRDefault="00DE2210" w:rsidP="00DE2210">
      <w:r>
        <w:t>d) Innvilget tilskudd utbetales innen tre uker etter at vedtak er fattet. Kulturdirektøren kan</w:t>
      </w:r>
    </w:p>
    <w:p w14:paraId="7BEF9F27" w14:textId="77777777" w:rsidR="00DE2210" w:rsidRDefault="00DE2210" w:rsidP="00DE2210">
      <w:r>
        <w:t>vedta at utbetalingen skjer i rater, etter endt gjennomføring, eller sette andre rimelige</w:t>
      </w:r>
    </w:p>
    <w:p w14:paraId="32B98D49" w14:textId="77777777" w:rsidR="00DE2210" w:rsidRDefault="00DE2210" w:rsidP="00DE2210">
      <w:r>
        <w:t>betingelser for utbetaling av tilskudd. Utbetalinger på over kr 500 000 skjer i kvartalsvise</w:t>
      </w:r>
    </w:p>
    <w:p w14:paraId="136DF593" w14:textId="77777777" w:rsidR="00DE2210" w:rsidRDefault="00DE2210" w:rsidP="00DE2210">
      <w:r>
        <w:t>rater.</w:t>
      </w:r>
    </w:p>
    <w:p w14:paraId="7C72C9E3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8. Krav til mottaker av tilskudd</w:t>
      </w:r>
    </w:p>
    <w:p w14:paraId="5AB8003A" w14:textId="77777777" w:rsidR="00DE2210" w:rsidRDefault="00DE2210" w:rsidP="00DE2210">
      <w:r>
        <w:t>a) Tilskudd gis under forutsetning av at tiltaket gjennomføres i samsvar med søknaden. Ved</w:t>
      </w:r>
    </w:p>
    <w:p w14:paraId="5FED8729" w14:textId="77777777" w:rsidR="00DE2210" w:rsidRDefault="00DE2210" w:rsidP="00DE2210">
      <w:r>
        <w:t>vesentlige endringer skal saksbehandler i kommunen kontaktes umiddelbart.</w:t>
      </w:r>
    </w:p>
    <w:p w14:paraId="366724C9" w14:textId="77777777" w:rsidR="00DE2210" w:rsidRDefault="00DE2210" w:rsidP="00DE2210">
      <w:r>
        <w:t>b) Søknadene prioriteres innbyrdes innenfor den økonomiske rammen som bystyret har</w:t>
      </w:r>
    </w:p>
    <w:p w14:paraId="2DFAF449" w14:textId="77777777" w:rsidR="00DE2210" w:rsidRDefault="00DE2210" w:rsidP="00DE2210">
      <w:r>
        <w:t>fastsatt for tilskuddsordningen. Summen av tilskudd som fordeles kan ikke overskride</w:t>
      </w:r>
    </w:p>
    <w:p w14:paraId="0F7A5004" w14:textId="77777777" w:rsidR="00DE2210" w:rsidRDefault="00DE2210" w:rsidP="00DE2210">
      <w:r>
        <w:t>rammen for ordningen.</w:t>
      </w:r>
    </w:p>
    <w:p w14:paraId="625C6578" w14:textId="77777777" w:rsidR="00DE2210" w:rsidRDefault="00DE2210" w:rsidP="00DE2210">
      <w:r>
        <w:t>c) Dersom tilskuddet ikke benyttes i samsvar med forutsetningene, kan kommunen kreve at</w:t>
      </w:r>
    </w:p>
    <w:p w14:paraId="0DAD9965" w14:textId="77777777" w:rsidR="00DE2210" w:rsidRDefault="00DE2210" w:rsidP="00DE2210">
      <w:r>
        <w:t>hele eller deler av tilskuddet skal betales tilbake.</w:t>
      </w:r>
    </w:p>
    <w:p w14:paraId="57E26147" w14:textId="77777777" w:rsidR="00DE2210" w:rsidRDefault="00DE2210" w:rsidP="00DE2210">
      <w:r>
        <w:t>d) Årsregnskap og rapport som viser hvordan innvilget tilskudd er benyttet, skal sendes til</w:t>
      </w:r>
    </w:p>
    <w:p w14:paraId="22BAB35E" w14:textId="77777777" w:rsidR="00DE2210" w:rsidRDefault="00DE2210" w:rsidP="00DE2210">
      <w:r>
        <w:t>kommunens saksbehandler i tråd med anvisningene i tilsagnsbrevet. Kulturdirektøren kan</w:t>
      </w:r>
    </w:p>
    <w:p w14:paraId="6F7FD711" w14:textId="77777777" w:rsidR="00DE2210" w:rsidRDefault="00DE2210" w:rsidP="00DE2210">
      <w:r>
        <w:t>sette andre rimelige betingelser for dokumentasjon og rapportering. Mottaker av tilskudd</w:t>
      </w:r>
    </w:p>
    <w:p w14:paraId="166A90AD" w14:textId="77777777" w:rsidR="00DE2210" w:rsidRDefault="00DE2210" w:rsidP="00DE2210">
      <w:r>
        <w:t>kan ikke søke nye tilskudd før rapport og regnskap er levert inn.</w:t>
      </w:r>
    </w:p>
    <w:p w14:paraId="113D0D19" w14:textId="77777777" w:rsidR="00DE2210" w:rsidRDefault="00DE2210" w:rsidP="00DE2210">
      <w:r>
        <w:t>e) Støtten fra Kristiansand kommune skal synliggjøres i informasjonsmateriell og lignende.</w:t>
      </w:r>
    </w:p>
    <w:p w14:paraId="6E2C4029" w14:textId="77777777" w:rsidR="00DE2210" w:rsidRPr="00DE2210" w:rsidRDefault="00DE2210" w:rsidP="00DE2210">
      <w:pPr>
        <w:rPr>
          <w:b/>
        </w:rPr>
      </w:pPr>
      <w:r w:rsidRPr="00DE2210">
        <w:rPr>
          <w:b/>
        </w:rPr>
        <w:t>9. Klage</w:t>
      </w:r>
    </w:p>
    <w:p w14:paraId="32A65B0F" w14:textId="77777777" w:rsidR="00DE2210" w:rsidRDefault="00DE2210" w:rsidP="00DE2210">
      <w:r>
        <w:t>Helt eller delvis avslag på søknad om tilskudd kan påklages av den enkelte søker i henhold</w:t>
      </w:r>
    </w:p>
    <w:p w14:paraId="33001329" w14:textId="77777777" w:rsidR="00DE2210" w:rsidRDefault="00DE2210" w:rsidP="00DE2210">
      <w:r>
        <w:t>til forvaltningslovens bestemmelser. Eventuell klage må sendes</w:t>
      </w:r>
    </w:p>
    <w:p w14:paraId="24EBD507" w14:textId="77777777" w:rsidR="00DE2210" w:rsidRDefault="00DE2210" w:rsidP="00DE2210">
      <w:r>
        <w:t>post.kultur@kristiansand.kommune.no innen 3 (tre) uker etter at kommunens vedtak er</w:t>
      </w:r>
    </w:p>
    <w:p w14:paraId="06582BD0" w14:textId="77777777" w:rsidR="00DE2210" w:rsidRDefault="00DE2210" w:rsidP="00DE2210">
      <w:r>
        <w:t>mottatt. Klager behandles i tråd med forvaltningslovens bestemmelser og kommunens</w:t>
      </w:r>
    </w:p>
    <w:p w14:paraId="7F957BDD" w14:textId="77777777" w:rsidR="00A82509" w:rsidRDefault="00DE2210" w:rsidP="00DE2210">
      <w:r>
        <w:t>retningslinjer for klagesaker.</w:t>
      </w:r>
    </w:p>
    <w:sectPr w:rsidR="00A8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10"/>
    <w:rsid w:val="00884ABD"/>
    <w:rsid w:val="008E562D"/>
    <w:rsid w:val="00A82509"/>
    <w:rsid w:val="00CD17CB"/>
    <w:rsid w:val="00D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94A0"/>
  <w15:chartTrackingRefBased/>
  <w15:docId w15:val="{DEB45CF1-38E8-46FA-9A6D-B4B2E4D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1" ma:contentTypeDescription="Opprett et nytt dokument." ma:contentTypeScope="" ma:versionID="933e227538c40d10ff796dee6638e252">
  <xsd:schema xmlns:xsd="http://www.w3.org/2001/XMLSchema" xmlns:xs="http://www.w3.org/2001/XMLSchema" xmlns:p="http://schemas.microsoft.com/office/2006/metadata/properties" xmlns:ns3="a6838386-912f-4516-8f28-ebea1ff8737b" xmlns:ns4="0c1afce6-e2a6-41f3-8001-68c35a4dd3a9" targetNamespace="http://schemas.microsoft.com/office/2006/metadata/properties" ma:root="true" ma:fieldsID="dd5e509f1ae0878da88d938c9ee2552f" ns3:_="" ns4:_="">
    <xsd:import namespace="a6838386-912f-4516-8f28-ebea1ff8737b"/>
    <xsd:import namespace="0c1afce6-e2a6-41f3-8001-68c35a4dd3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28E1C-384A-49AE-A2A1-FC646AB2F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70999-BAB0-4A80-BD8F-7DACFFF5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38386-912f-4516-8f28-ebea1ff8737b"/>
    <ds:schemaRef ds:uri="0c1afce6-e2a6-41f3-8001-68c35a4dd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D68C8-062E-4764-9B34-E8C68EDE41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Laukvik</dc:creator>
  <cp:keywords/>
  <dc:description/>
  <cp:lastModifiedBy>Marianne Laukvik</cp:lastModifiedBy>
  <cp:revision>4</cp:revision>
  <dcterms:created xsi:type="dcterms:W3CDTF">2020-03-04T11:12:00Z</dcterms:created>
  <dcterms:modified xsi:type="dcterms:W3CDTF">2020-03-04T11:28:00Z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</Properties>
</file>